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23514.xml.htm"/>
      <w:bookmarkStart w:id="1" w:name="kswkform4_17900235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Ford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23.57</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293,693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37,494</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24.58</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256,199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6,338</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25.37</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249,861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May 26,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$22.98 to $23.93, inclusive. The reporting person undertakes to provide to the Issuer, any security holder of the Issuer, or the staff of the SEC,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$23.99 to $24.97,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$24.99 to $25.72,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3556"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3951</Characters>
  <CharactersWithSpaces>4606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