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0001189229</w:t>
            </w:r>
          </w:p>
        </w:tc>
        <w:tc>
          <w:tcPr>
            <w:tcW w:w="3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835"/>
        </w:trPr>
        <w:tc>
          <w:tcPr>
            <w:tcW w:w="67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40" w:type="dxa"/>
            <w:vAlign w:val="bottom"/>
          </w:tcPr>
          <w:p>
            <w:pPr>
              <w:spacing w:after="0"/>
              <w:rPr>
                <w:sz w:val="24"/>
                <w:szCs w:val="24"/>
                <w:color w:val="auto"/>
              </w:rPr>
            </w:pPr>
          </w:p>
        </w:tc>
        <w:tc>
          <w:tcPr>
            <w:tcW w:w="356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Fastly,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40" w:type="dxa"/>
            <w:vAlign w:val="bottom"/>
          </w:tcPr>
          <w:p>
            <w:pPr>
              <w:spacing w:after="0"/>
              <w:rPr>
                <w:sz w:val="24"/>
                <w:szCs w:val="24"/>
                <w:color w:val="auto"/>
              </w:rPr>
            </w:pPr>
          </w:p>
        </w:tc>
        <w:tc>
          <w:tcPr>
            <w:tcW w:w="356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001-38897</w:t>
            </w:r>
          </w:p>
        </w:tc>
      </w:tr>
      <w:tr>
        <w:trPr>
          <w:trHeight w:val="258"/>
        </w:trPr>
        <w:tc>
          <w:tcPr>
            <w:tcW w:w="30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56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475 BRANNAN</w:t>
            </w:r>
          </w:p>
        </w:tc>
      </w:tr>
      <w:tr>
        <w:trPr>
          <w:trHeight w:val="243"/>
        </w:trPr>
        <w:tc>
          <w:tcPr>
            <w:tcW w:w="30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356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SUITE 300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40" w:type="dxa"/>
            <w:vAlign w:val="bottom"/>
          </w:tcPr>
          <w:p>
            <w:pPr>
              <w:spacing w:after="0"/>
              <w:rPr>
                <w:sz w:val="21"/>
                <w:szCs w:val="21"/>
                <w:color w:val="auto"/>
              </w:rPr>
            </w:pPr>
          </w:p>
        </w:tc>
        <w:tc>
          <w:tcPr>
            <w:tcW w:w="356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SAN FRANCISCO</w:t>
            </w:r>
          </w:p>
        </w:tc>
      </w:tr>
      <w:tr>
        <w:trPr>
          <w:trHeight w:val="243"/>
        </w:trPr>
        <w:tc>
          <w:tcPr>
            <w:tcW w:w="30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356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6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94107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6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415-525-3481</w:t>
            </w:r>
          </w:p>
        </w:tc>
      </w:tr>
      <w:tr>
        <w:trPr>
          <w:trHeight w:val="297"/>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60" w:type="dxa"/>
            <w:vAlign w:val="bottom"/>
          </w:tcPr>
          <w:p>
            <w:pPr>
              <w:ind w:left="980"/>
              <w:spacing w:after="0"/>
              <w:rPr>
                <w:sz w:val="20"/>
                <w:szCs w:val="20"/>
                <w:color w:val="auto"/>
              </w:rPr>
            </w:pPr>
            <w:r>
              <w:rPr>
                <w:rFonts w:ascii="Times New Roman" w:cs="Times New Roman" w:eastAsia="Times New Roman" w:hAnsi="Times New Roman"/>
                <w:sz w:val="22"/>
                <w:szCs w:val="22"/>
                <w:color w:val="auto"/>
                <w:w w:val="96"/>
              </w:rPr>
              <w:t>PAISLEY CHRISTOPHER B</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16960.00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156500000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05/29/2026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40" w:val="left"/>
          <w:tab w:leader="none" w:pos="2900" w:val="left"/>
          <w:tab w:leader="none" w:pos="4540" w:val="left"/>
          <w:tab w:leader="none" w:pos="5860" w:val="left"/>
          <w:tab w:leader="none" w:pos="6460" w:val="left"/>
          <w:tab w:leader="none" w:pos="728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20" w:val="left"/>
          <w:tab w:leader="none" w:pos="2800" w:val="left"/>
          <w:tab w:leader="none" w:pos="4360" w:val="left"/>
          <w:tab w:leader="none" w:pos="5780" w:val="left"/>
          <w:tab w:leader="none" w:pos="638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06/15/2023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1000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06/15/2023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8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2"/>
          <w:szCs w:val="22"/>
          <w:color w:val="auto"/>
        </w:rPr>
        <w:t>Today's sale occurred in the Paisley Living Trust of which Christopher B. Paisley is a trustee.</w:t>
      </w:r>
    </w:p>
    <w:p>
      <w:pPr>
        <w:spacing w:after="0"/>
        <w:rPr>
          <w:sz w:val="20"/>
          <w:szCs w:val="20"/>
          <w:color w:val="auto"/>
        </w:rPr>
      </w:pPr>
      <w:r>
        <w:rPr>
          <w:rFonts w:ascii="Times New Roman" w:cs="Times New Roman" w:eastAsia="Times New Roman" w:hAnsi="Times New Roman"/>
          <w:sz w:val="22"/>
          <w:szCs w:val="22"/>
          <w:color w:val="auto"/>
        </w:rPr>
        <w:t>05/29/2026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02/26/2026</w:t>
      </w:r>
    </w:p>
    <w:p>
      <w:pPr>
        <w:spacing w:after="0" w:line="612" w:lineRule="exact"/>
        <w:rPr>
          <w:sz w:val="20"/>
          <w:szCs w:val="20"/>
          <w:color w:val="auto"/>
        </w:rPr>
      </w:pPr>
    </w:p>
    <w:p>
      <w:pPr>
        <w:sectPr>
          <w:pgSz w:w="11900" w:h="16838" w:orient="portrait"/>
          <w:cols w:equalWidth="0" w:num="2">
            <w:col w:w="3380" w:space="660"/>
            <w:col w:w="72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60" w:type="dxa"/>
            <w:vAlign w:val="bottom"/>
          </w:tcPr>
          <w:p>
            <w:pPr>
              <w:ind w:left="1580"/>
              <w:spacing w:after="0"/>
              <w:rPr>
                <w:sz w:val="20"/>
                <w:szCs w:val="20"/>
                <w:color w:val="auto"/>
              </w:rPr>
            </w:pPr>
            <w:r>
              <w:rPr>
                <w:rFonts w:ascii="Times New Roman" w:cs="Times New Roman" w:eastAsia="Times New Roman" w:hAnsi="Times New Roman"/>
                <w:sz w:val="22"/>
                <w:szCs w:val="22"/>
                <w:color w:val="auto"/>
                <w:w w:val="97"/>
              </w:rPr>
              <w:t>/s/ Tyler Johnson, as a duly authorized representative of Fidelity Brokerage</w:t>
            </w:r>
          </w:p>
        </w:tc>
        <w:tc>
          <w:tcPr>
            <w:tcW w:w="0" w:type="dxa"/>
            <w:vAlign w:val="bottom"/>
          </w:tcPr>
          <w:p>
            <w:pPr>
              <w:spacing w:after="0"/>
              <w:rPr>
                <w:sz w:val="1"/>
                <w:szCs w:val="1"/>
                <w:color w:val="auto"/>
              </w:rPr>
            </w:pPr>
          </w:p>
        </w:tc>
      </w:tr>
      <w:tr>
        <w:trPr>
          <w:trHeight w:val="161"/>
        </w:trPr>
        <w:tc>
          <w:tcPr>
            <w:tcW w:w="2420" w:type="dxa"/>
            <w:vAlign w:val="bottom"/>
            <w:vMerge w:val="continue"/>
          </w:tcPr>
          <w:p>
            <w:pPr>
              <w:spacing w:after="0"/>
              <w:rPr>
                <w:sz w:val="13"/>
                <w:szCs w:val="13"/>
                <w:color w:val="auto"/>
              </w:rPr>
            </w:pPr>
          </w:p>
        </w:tc>
        <w:tc>
          <w:tcPr>
            <w:tcW w:w="8060" w:type="dxa"/>
            <w:vAlign w:val="bottom"/>
            <w:vMerge w:val="restart"/>
          </w:tcPr>
          <w:p>
            <w:pPr>
              <w:ind w:left="1580"/>
              <w:spacing w:after="0"/>
              <w:rPr>
                <w:sz w:val="20"/>
                <w:szCs w:val="20"/>
                <w:color w:val="auto"/>
              </w:rPr>
            </w:pPr>
            <w:r>
              <w:rPr>
                <w:rFonts w:ascii="Times New Roman" w:cs="Times New Roman" w:eastAsia="Times New Roman" w:hAnsi="Times New Roman"/>
                <w:sz w:val="22"/>
                <w:szCs w:val="22"/>
                <w:color w:val="auto"/>
              </w:rPr>
              <w:t>Services LLC, as attorney-in-fact for Christopher B. Paisley</w:t>
            </w:r>
          </w:p>
        </w:tc>
        <w:tc>
          <w:tcPr>
            <w:tcW w:w="0" w:type="dxa"/>
            <w:vAlign w:val="bottom"/>
          </w:tcPr>
          <w:p>
            <w:pPr>
              <w:spacing w:after="0"/>
              <w:rPr>
                <w:sz w:val="1"/>
                <w:szCs w:val="1"/>
                <w:color w:val="auto"/>
              </w:rPr>
            </w:pPr>
          </w:p>
        </w:tc>
      </w:tr>
      <w:tr>
        <w:trPr>
          <w:trHeight w:val="122"/>
        </w:trPr>
        <w:tc>
          <w:tcPr>
            <w:tcW w:w="2420" w:type="dxa"/>
            <w:vAlign w:val="bottom"/>
          </w:tcPr>
          <w:p>
            <w:pPr>
              <w:spacing w:after="0"/>
              <w:rPr>
                <w:sz w:val="10"/>
                <w:szCs w:val="10"/>
                <w:color w:val="auto"/>
              </w:rPr>
            </w:pPr>
          </w:p>
        </w:tc>
        <w:tc>
          <w:tcPr>
            <w:tcW w:w="8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2026-05-29T08:44:05Z</dcterms:created>
  <dcterms:modified xsi:type="dcterms:W3CDTF">2026-05-29T08:44:05Z</dcterms:modified>
</cp:coreProperties>
</file>