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Fastly,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13,561,588.00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13,852,509.00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13,852,509.00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Fastly,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475 BRANNAN, SUITE 300, SAN FRANCISCO, CALIFORNIA, 94107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13,852,509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13,561,588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13,852,509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Fastly, Inc. No one person's interest in the common stock of Fastly,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1500</Words>
  <Characters>7943</Characters>
  <CharactersWithSpaces>9390</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