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Compton Charles Lacey III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FASTLY,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 BRANNAN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Fastly,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8,941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822,559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May 11, 2026.</w:t>
      </w:r>
    </w:p>
    <w:p>
      <w:pPr>
        <w:spacing w:after="0" w:line="50" w:lineRule="exact"/>
        <w:rPr>
          <w:rFonts w:ascii="Times New Roman" w:cs="Times New Roman" w:eastAsia="Times New Roman" w:hAnsi="Times New Roman"/>
          <w:sz w:val="13"/>
          <w:szCs w:val="13"/>
          <w:color w:val="008000"/>
        </w:rPr>
      </w:pPr>
    </w:p>
    <w:p>
      <w:pPr>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$24.92 to $25.00,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Tara Seracka,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10/28/2026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4428"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2026-10-28T16:50:52Z</dcterms:created>
  <dcterms:modified xsi:type="dcterms:W3CDTF">2026-10-28T16:50:52Z</dcterms:modified>
</cp:coreProperties>
</file>